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4" w:rsidRDefault="008577B4">
      <w:pPr>
        <w:pStyle w:val="41"/>
        <w:keepNext/>
        <w:keepLines/>
        <w:shd w:val="clear" w:color="auto" w:fill="auto"/>
        <w:spacing w:after="311"/>
        <w:ind w:left="1600" w:firstLine="0"/>
      </w:pPr>
      <w:bookmarkStart w:id="0" w:name="bookmark3"/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7D17384" wp14:editId="29496546">
            <wp:simplePos x="0" y="0"/>
            <wp:positionH relativeFrom="column">
              <wp:posOffset>-23189</wp:posOffset>
            </wp:positionH>
            <wp:positionV relativeFrom="paragraph">
              <wp:posOffset>279400</wp:posOffset>
            </wp:positionV>
            <wp:extent cx="6274129" cy="8562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97" cy="856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>
      <w:pPr>
        <w:pStyle w:val="41"/>
        <w:keepNext/>
        <w:keepLines/>
        <w:shd w:val="clear" w:color="auto" w:fill="auto"/>
        <w:spacing w:after="311"/>
        <w:ind w:left="1600" w:firstLine="0"/>
      </w:pPr>
    </w:p>
    <w:p w:rsidR="0065206E" w:rsidRDefault="0065206E" w:rsidP="0065206E">
      <w:pPr>
        <w:pStyle w:val="41"/>
        <w:keepNext/>
        <w:keepLines/>
        <w:shd w:val="clear" w:color="auto" w:fill="auto"/>
        <w:spacing w:after="311"/>
        <w:ind w:firstLine="0"/>
      </w:pPr>
    </w:p>
    <w:p w:rsidR="0065206E" w:rsidRDefault="0065206E" w:rsidP="0065206E">
      <w:pPr>
        <w:pStyle w:val="41"/>
        <w:keepNext/>
        <w:keepLines/>
        <w:shd w:val="clear" w:color="auto" w:fill="auto"/>
        <w:spacing w:after="311"/>
        <w:ind w:firstLine="0"/>
      </w:pPr>
      <w:bookmarkStart w:id="1" w:name="_GoBack"/>
      <w:bookmarkEnd w:id="1"/>
    </w:p>
    <w:p w:rsidR="00845DFA" w:rsidRDefault="00B337A4">
      <w:pPr>
        <w:pStyle w:val="41"/>
        <w:keepNext/>
        <w:keepLines/>
        <w:shd w:val="clear" w:color="auto" w:fill="auto"/>
        <w:spacing w:after="311"/>
        <w:ind w:left="1600" w:firstLine="0"/>
      </w:pPr>
      <w:r>
        <w:t>Цели и задачи внедрения антикоррупционной политики</w:t>
      </w:r>
      <w:bookmarkEnd w:id="0"/>
    </w:p>
    <w:p w:rsidR="00845DFA" w:rsidRDefault="00B337A4">
      <w:pPr>
        <w:pStyle w:val="22"/>
        <w:shd w:val="clear" w:color="auto" w:fill="auto"/>
        <w:spacing w:before="0" w:after="449" w:line="322" w:lineRule="exact"/>
        <w:ind w:firstLine="600"/>
        <w:jc w:val="both"/>
      </w:pPr>
      <w:r>
        <w:t>Антикоррупционная политика Муниципального казенного общеобразова</w:t>
      </w:r>
      <w:r>
        <w:softHyphen/>
        <w:t>тельного учреждения «Центр образования №11» (далее - Учреждение) пред</w:t>
      </w:r>
      <w:r>
        <w:softHyphen/>
        <w:t>ставляет собой комплекс взаимосвязанных принципов, процедур и конкретных мероприятий, направленных на профилактику и прес</w:t>
      </w:r>
      <w:r>
        <w:t>ечение коррупционных правонарушений в его деятельности.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2290"/>
        </w:tabs>
        <w:spacing w:after="431"/>
        <w:ind w:left="1940" w:firstLine="0"/>
      </w:pPr>
      <w:bookmarkStart w:id="2" w:name="bookmark4"/>
      <w:r>
        <w:t>Используемые в политике понятия и определения</w:t>
      </w:r>
      <w:bookmarkEnd w:id="2"/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proofErr w:type="gramStart"/>
      <w:r>
        <w:t>Коррупция - злоупотребление служебным положением, дача взятки, полу</w:t>
      </w:r>
      <w:r>
        <w:softHyphen/>
        <w:t xml:space="preserve">чение взятки, злоупотребление полномочиями, коммерческий подкуп либо иное незаконное </w:t>
      </w:r>
      <w:r>
        <w:t>использование физическим лицом своего должностного положения вопреки законным интересам общества и государства в целях получения выго</w:t>
      </w:r>
      <w:r>
        <w:softHyphen/>
        <w:t>ды в виде денег, ценностей, иного имущества или услуг имущественного харак</w:t>
      </w:r>
      <w:r>
        <w:softHyphen/>
        <w:t xml:space="preserve">тера, иных имущественных прав для себя или для </w:t>
      </w:r>
      <w:r>
        <w:t>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</w:t>
      </w:r>
      <w:r>
        <w:softHyphen/>
        <w:t>кабря 20</w:t>
      </w:r>
      <w:r>
        <w:t>08 г. N 273-ФЗ «О противодействии коррупции»).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Противодействие коррупции - деятельность федеральных органов государ</w:t>
      </w:r>
      <w:r>
        <w:softHyphen/>
        <w:t>ственной власти, органов государственной власти субъектов Российской Феде</w:t>
      </w:r>
      <w:r>
        <w:softHyphen/>
        <w:t>рации, органов местного самоуправления, институтов гражданского об</w:t>
      </w:r>
      <w:r>
        <w:t>щества, организаций и физических лиц в пределах их полномочий (пункт 2 статьи 1 Федерального закона от 25 декабря 2008 г. N 273-ФЗ «О противодействии кор</w:t>
      </w:r>
      <w:r>
        <w:softHyphen/>
        <w:t>рупции»):</w:t>
      </w:r>
    </w:p>
    <w:p w:rsidR="00845DFA" w:rsidRDefault="00B337A4">
      <w:pPr>
        <w:pStyle w:val="22"/>
        <w:shd w:val="clear" w:color="auto" w:fill="auto"/>
        <w:tabs>
          <w:tab w:val="left" w:pos="908"/>
        </w:tabs>
        <w:spacing w:before="0" w:line="322" w:lineRule="exact"/>
        <w:ind w:firstLine="600"/>
        <w:jc w:val="both"/>
      </w:pPr>
      <w:r>
        <w:t>а)</w:t>
      </w:r>
      <w:r>
        <w:tab/>
        <w:t>по предупреждению коррупции, в том числе по выявлению и после</w:t>
      </w:r>
      <w:r>
        <w:softHyphen/>
        <w:t>дующему устранению причин к</w:t>
      </w:r>
      <w:r>
        <w:t>оррупции (профилактика коррупции);</w:t>
      </w:r>
    </w:p>
    <w:p w:rsidR="00845DFA" w:rsidRDefault="00B337A4">
      <w:pPr>
        <w:pStyle w:val="22"/>
        <w:shd w:val="clear" w:color="auto" w:fill="auto"/>
        <w:tabs>
          <w:tab w:val="left" w:pos="922"/>
        </w:tabs>
        <w:spacing w:before="0" w:line="322" w:lineRule="exact"/>
        <w:ind w:firstLine="600"/>
        <w:jc w:val="both"/>
      </w:pPr>
      <w:r>
        <w:t>б)</w:t>
      </w:r>
      <w:r>
        <w:tab/>
        <w:t>по выявлению, предупреждению, пресечению, раскрытию и расследова</w:t>
      </w:r>
      <w:r>
        <w:softHyphen/>
        <w:t>нию коррупционных правонарушений (борьба с коррупцией);</w:t>
      </w:r>
    </w:p>
    <w:p w:rsidR="00845DFA" w:rsidRDefault="00B337A4">
      <w:pPr>
        <w:pStyle w:val="22"/>
        <w:shd w:val="clear" w:color="auto" w:fill="auto"/>
        <w:tabs>
          <w:tab w:val="left" w:pos="922"/>
        </w:tabs>
        <w:spacing w:before="0" w:line="322" w:lineRule="exact"/>
        <w:ind w:firstLine="600"/>
        <w:jc w:val="both"/>
      </w:pPr>
      <w:r>
        <w:t>в)</w:t>
      </w:r>
      <w:r>
        <w:tab/>
        <w:t>по минимизации и (или) ликвидации последствий коррупционных пра</w:t>
      </w:r>
      <w:r>
        <w:softHyphen/>
        <w:t>вонарушений.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 xml:space="preserve">Учреждение - </w:t>
      </w:r>
      <w:r>
        <w:t>юридическое лицо независимо от формы собственности, ор</w:t>
      </w:r>
      <w:r>
        <w:softHyphen/>
        <w:t>ганизационно-правовой формы и отраслевой принадлежности.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proofErr w:type="gramStart"/>
      <w:r>
        <w:t>Взятка - получение должностным лицом, иностранным должностным ли</w:t>
      </w:r>
      <w:r>
        <w:softHyphen/>
        <w:t xml:space="preserve">цом либо должностным лицом публичной международной организации лично или через </w:t>
      </w:r>
      <w:r>
        <w:t>посредника денег, ценных бумаг, иного имущества либо в виде неза</w:t>
      </w:r>
      <w:r>
        <w:softHyphen/>
        <w:t>конных оказания ему услуг имущественного характера, предоставления иных имущественных прав за совершение действий (бездействие) в пользу взяткода</w:t>
      </w:r>
      <w:r>
        <w:softHyphen/>
        <w:t>теля или представляемых им лиц, если такие де</w:t>
      </w:r>
      <w:r>
        <w:t>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proofErr w:type="gramStart"/>
      <w:r>
        <w:lastRenderedPageBreak/>
        <w:t>Коммерческий подкуп - незак</w:t>
      </w:r>
      <w:r>
        <w:t>онные передача лицу, выполняющему управ</w:t>
      </w:r>
      <w:r>
        <w:softHyphen/>
        <w:t>ленческие функции, денег, ценных бумаг, иного имущества, оказание ему услуг имущественного характера, предоставление иных имущественных прав за со</w:t>
      </w:r>
      <w:r>
        <w:softHyphen/>
        <w:t>вершение действий (бездействие) в интересах дающего в связи с занимае</w:t>
      </w:r>
      <w:r>
        <w:t>мым этим лицом служебным положением (часть 1 статьи 204 Уголовного кодекса Российской Федерации).</w:t>
      </w:r>
      <w:proofErr w:type="gramEnd"/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proofErr w:type="gramStart"/>
      <w:r>
        <w:t>Конфликт интересов - ситуация, при которой личная заинтересованность (прямая или косвенная) работника (представителя Учреждения) влияет или мо</w:t>
      </w:r>
      <w:r>
        <w:softHyphen/>
        <w:t>жет повлиять на</w:t>
      </w:r>
      <w:r>
        <w:t xml:space="preserve"> надлежащее исполнение им должностных (трудовых) обязан</w:t>
      </w:r>
      <w:r>
        <w:softHyphen/>
        <w:t>ностей и при которой возникает или может возникнуть противоречие между личной заинтересованностью работника (представителя Учреждения) и права</w:t>
      </w:r>
      <w:r>
        <w:softHyphen/>
        <w:t xml:space="preserve">ми и законными интересами Учреждения, способное привести </w:t>
      </w:r>
      <w:r>
        <w:t>к причинению вреда правам и законным интересам, имуществу и (или) деловой репутации Учреждения, работником</w:t>
      </w:r>
      <w:proofErr w:type="gramEnd"/>
      <w:r>
        <w:t xml:space="preserve"> (представителем Учреждения), которой он является.</w:t>
      </w:r>
    </w:p>
    <w:p w:rsidR="00845DFA" w:rsidRDefault="00B337A4">
      <w:pPr>
        <w:pStyle w:val="22"/>
        <w:shd w:val="clear" w:color="auto" w:fill="auto"/>
        <w:spacing w:before="0" w:after="449" w:line="322" w:lineRule="exact"/>
        <w:ind w:firstLine="600"/>
        <w:jc w:val="both"/>
      </w:pPr>
      <w:r>
        <w:t>Личная заинтересованность работника (представителя Учреждения) - заин</w:t>
      </w:r>
      <w:r>
        <w:softHyphen/>
        <w:t>тересованность работника (пре</w:t>
      </w:r>
      <w:r>
        <w:t>дставителя Учреждения), связанная с возможно</w:t>
      </w:r>
      <w:r>
        <w:softHyphen/>
        <w:t>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</w:t>
      </w:r>
      <w:r>
        <w:t xml:space="preserve"> или для третьих лиц.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930"/>
        </w:tabs>
        <w:spacing w:after="0"/>
        <w:ind w:left="1560" w:firstLine="0"/>
      </w:pPr>
      <w:bookmarkStart w:id="3" w:name="bookmark5"/>
      <w:r>
        <w:t>Основные принципы антикоррупционной деятельности</w:t>
      </w:r>
      <w:bookmarkEnd w:id="3"/>
    </w:p>
    <w:p w:rsidR="00845DFA" w:rsidRDefault="00B337A4">
      <w:pPr>
        <w:pStyle w:val="41"/>
        <w:keepNext/>
        <w:keepLines/>
        <w:shd w:val="clear" w:color="auto" w:fill="auto"/>
        <w:spacing w:after="431"/>
        <w:ind w:left="4540" w:firstLine="0"/>
      </w:pPr>
      <w:bookmarkStart w:id="4" w:name="bookmark6"/>
      <w:r>
        <w:t>Учреждения</w:t>
      </w:r>
      <w:bookmarkEnd w:id="4"/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Система мер противодействия коррупции в Учреждении основывается на следующих ключевых принципах: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870"/>
        </w:tabs>
      </w:pPr>
      <w:r>
        <w:t>Принцип соответствия политики Учреждения действующему законо</w:t>
      </w:r>
      <w:r>
        <w:softHyphen/>
        <w:t xml:space="preserve">дательству и </w:t>
      </w:r>
      <w:r>
        <w:t>общепринятым нормам.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Соответствие реализуемых антикоррупционных мероприятий Конститу</w:t>
      </w:r>
      <w:r>
        <w:softHyphen/>
        <w:t>ции Российской Федерации, заключенным Российской Федерацией междуна</w:t>
      </w:r>
      <w:r>
        <w:softHyphen/>
        <w:t>родным договорам, законодательству Российской Федерации и иным норма</w:t>
      </w:r>
      <w:r>
        <w:softHyphen/>
        <w:t xml:space="preserve">тивным правовым актам, применимым </w:t>
      </w:r>
      <w:r>
        <w:t>к Учреждению.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</w:pPr>
      <w:r>
        <w:t>Принцип личного примера директора Учреждения.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Ключевая роль директора Учреждения в формировании культуры нетер</w:t>
      </w:r>
      <w:r>
        <w:softHyphen/>
        <w:t>пимости к коррупции и в создании внутриорганизационной системы предупре</w:t>
      </w:r>
      <w:r>
        <w:softHyphen/>
        <w:t>ждения и противодействия коррупции.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</w:pPr>
      <w:r>
        <w:t>Принцип вовлеченности р</w:t>
      </w:r>
      <w:r>
        <w:t>аботников.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Информированность работников Учреждения о положениях антикорруп</w:t>
      </w:r>
      <w:r>
        <w:softHyphen/>
        <w:t>ционного законодательства и их активное участие в формировании и реализа</w:t>
      </w:r>
      <w:r>
        <w:softHyphen/>
        <w:t>ции антикоррупционных стандартов и процедур.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</w:pPr>
      <w:r>
        <w:t>Принцип соразмерности антикоррупционных процедур риску коррупци</w:t>
      </w:r>
      <w:r>
        <w:t>и.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Разработка и выполнение комплекса мероприятий, позволяющих снизить</w:t>
      </w:r>
    </w:p>
    <w:p w:rsidR="00845DFA" w:rsidRDefault="00B337A4">
      <w:pPr>
        <w:pStyle w:val="22"/>
        <w:shd w:val="clear" w:color="auto" w:fill="auto"/>
        <w:spacing w:before="0" w:line="322" w:lineRule="exact"/>
        <w:jc w:val="both"/>
      </w:pPr>
      <w:r>
        <w:t>вероятность вовлечения Учреждения, его директора и сотрудников в корруп</w:t>
      </w:r>
      <w:r>
        <w:softHyphen/>
        <w:t>ционную деятельность, осуществляется с учетом существующих в деятельно</w:t>
      </w:r>
      <w:r>
        <w:softHyphen/>
        <w:t>сти данной организации коррупционных рисков</w:t>
      </w:r>
      <w:r>
        <w:t>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13"/>
        </w:tabs>
      </w:pPr>
      <w:r>
        <w:lastRenderedPageBreak/>
        <w:t>Принцип эффективности антикоррупционных процедур.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Применение в Учреждении таких антикоррупционных мероприятий, кото</w:t>
      </w:r>
      <w:r>
        <w:softHyphen/>
        <w:t>рые имеют низкую стоимость, обеспечивают простоту реализации и приносят результат.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63"/>
        </w:tabs>
      </w:pPr>
      <w:r>
        <w:t>Принцип ответственности и неотвратимости наказания.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Неотвратимость наказания для работников Учреждения вне зависимости</w:t>
      </w:r>
    </w:p>
    <w:p w:rsidR="00845DFA" w:rsidRDefault="00B337A4">
      <w:pPr>
        <w:pStyle w:val="22"/>
        <w:shd w:val="clear" w:color="auto" w:fill="auto"/>
        <w:spacing w:before="0" w:line="322" w:lineRule="exact"/>
        <w:jc w:val="both"/>
      </w:pPr>
      <w:r>
        <w:t>от занимаемой должности, стажа работы и иных условий в случае совершения ими коррупционных правонарушений в связи с исполнением трудовых обязан</w:t>
      </w:r>
      <w:r>
        <w:softHyphen/>
        <w:t xml:space="preserve">ностей, а также персональная ответственность </w:t>
      </w:r>
      <w:r>
        <w:t>директора Учреждения за реа</w:t>
      </w:r>
      <w:r>
        <w:softHyphen/>
        <w:t>лизацию внутриорганизационной антикоррупционной политики.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63"/>
        </w:tabs>
      </w:pPr>
      <w:r>
        <w:t>Принцип открытости работы.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Информирование контрагентов, партнеров и общественности о принятых в Учреждении антикоррупционных стандартах работы.</w:t>
      </w:r>
    </w:p>
    <w:p w:rsidR="00845DFA" w:rsidRDefault="00B337A4">
      <w:pPr>
        <w:pStyle w:val="50"/>
        <w:numPr>
          <w:ilvl w:val="0"/>
          <w:numId w:val="2"/>
        </w:numPr>
        <w:shd w:val="clear" w:color="auto" w:fill="auto"/>
        <w:tabs>
          <w:tab w:val="left" w:pos="963"/>
        </w:tabs>
      </w:pPr>
      <w:r>
        <w:t>Принцип постоянного контро</w:t>
      </w:r>
      <w:r>
        <w:t>ля и регулярного мониторинга.</w:t>
      </w:r>
    </w:p>
    <w:p w:rsidR="00845DFA" w:rsidRDefault="00B337A4">
      <w:pPr>
        <w:pStyle w:val="22"/>
        <w:shd w:val="clear" w:color="auto" w:fill="auto"/>
        <w:spacing w:before="0" w:after="449" w:line="322" w:lineRule="exact"/>
        <w:ind w:firstLine="600"/>
        <w:jc w:val="both"/>
      </w:pPr>
      <w:r>
        <w:t>Регулярное осуществление мониторинга эффективности внедренных анти</w:t>
      </w:r>
      <w:r>
        <w:softHyphen/>
        <w:t xml:space="preserve">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497"/>
        </w:tabs>
        <w:spacing w:after="0"/>
        <w:ind w:left="1100" w:firstLine="0"/>
      </w:pPr>
      <w:bookmarkStart w:id="5" w:name="bookmark7"/>
      <w:r>
        <w:t xml:space="preserve">Область применения политики и круг лиц, попадающих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ее</w:t>
      </w:r>
      <w:bookmarkEnd w:id="5"/>
      <w:proofErr w:type="gramEnd"/>
    </w:p>
    <w:p w:rsidR="00845DFA" w:rsidRDefault="00B337A4">
      <w:pPr>
        <w:pStyle w:val="60"/>
        <w:shd w:val="clear" w:color="auto" w:fill="auto"/>
        <w:spacing w:after="431"/>
        <w:ind w:left="4940"/>
      </w:pPr>
      <w:r>
        <w:t>действие</w:t>
      </w:r>
    </w:p>
    <w:p w:rsidR="00845DFA" w:rsidRDefault="00B337A4">
      <w:pPr>
        <w:pStyle w:val="22"/>
        <w:shd w:val="clear" w:color="auto" w:fill="auto"/>
        <w:spacing w:before="0" w:after="449" w:line="322" w:lineRule="exact"/>
        <w:ind w:firstLine="600"/>
        <w:jc w:val="both"/>
      </w:pPr>
      <w:proofErr w:type="gramStart"/>
      <w:r>
        <w:t>Основным кругом лиц</w:t>
      </w:r>
      <w:r>
        <w:t>, попадающих под действие политики Учреждении, являются работники, находящиеся с ним в трудовых отношениях, вне зависи</w:t>
      </w:r>
      <w:r>
        <w:softHyphen/>
        <w:t>мости от занимаемой должности и выполняемых трудовых функций, и на дру</w:t>
      </w:r>
      <w:r>
        <w:softHyphen/>
        <w:t>гих лиц, с которыми Учреждение вступает в договорные отношения.</w:t>
      </w:r>
      <w:proofErr w:type="gramEnd"/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497"/>
        </w:tabs>
        <w:spacing w:after="0"/>
        <w:ind w:left="1100" w:firstLine="0"/>
      </w:pPr>
      <w:bookmarkStart w:id="6" w:name="bookmark8"/>
      <w:r>
        <w:t>Оп</w:t>
      </w:r>
      <w:r>
        <w:t xml:space="preserve">ределение должностных лиц Учреждения, ответственных </w:t>
      </w:r>
      <w:proofErr w:type="gramStart"/>
      <w:r>
        <w:t>за</w:t>
      </w:r>
      <w:bookmarkEnd w:id="6"/>
      <w:proofErr w:type="gramEnd"/>
    </w:p>
    <w:p w:rsidR="00845DFA" w:rsidRDefault="00B337A4">
      <w:pPr>
        <w:pStyle w:val="60"/>
        <w:shd w:val="clear" w:color="auto" w:fill="auto"/>
        <w:spacing w:after="431"/>
        <w:ind w:left="2760"/>
      </w:pPr>
      <w:r>
        <w:t>реализацию антикоррупционной политики</w:t>
      </w:r>
    </w:p>
    <w:p w:rsidR="00845DFA" w:rsidRDefault="00B337A4">
      <w:pPr>
        <w:pStyle w:val="22"/>
        <w:shd w:val="clear" w:color="auto" w:fill="auto"/>
        <w:spacing w:before="0" w:after="440" w:line="322" w:lineRule="exact"/>
        <w:ind w:firstLine="600"/>
        <w:jc w:val="both"/>
      </w:pPr>
      <w:r>
        <w:t>Ответственные за реализацию антикоррупционной политики определяются в локальных нормативных актах Учреждения.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322" w:lineRule="exact"/>
        <w:ind w:left="1100" w:firstLine="0"/>
      </w:pPr>
      <w:bookmarkStart w:id="7" w:name="bookmark9"/>
      <w:r>
        <w:t xml:space="preserve">Определение и закрепление обязанностей работников </w:t>
      </w:r>
      <w:proofErr w:type="spellStart"/>
      <w:r>
        <w:t>Учрежде</w:t>
      </w:r>
      <w:proofErr w:type="spellEnd"/>
      <w:r>
        <w:softHyphen/>
      </w:r>
      <w:bookmarkEnd w:id="7"/>
    </w:p>
    <w:p w:rsidR="00845DFA" w:rsidRDefault="00B337A4">
      <w:pPr>
        <w:pStyle w:val="60"/>
        <w:shd w:val="clear" w:color="auto" w:fill="auto"/>
        <w:spacing w:after="0" w:line="322" w:lineRule="exact"/>
        <w:ind w:left="1920"/>
      </w:pPr>
      <w:proofErr w:type="spellStart"/>
      <w:r>
        <w:t>ния</w:t>
      </w:r>
      <w:proofErr w:type="spellEnd"/>
      <w:r>
        <w:t xml:space="preserve">, </w:t>
      </w:r>
      <w:proofErr w:type="gramStart"/>
      <w:r>
        <w:t>связанных</w:t>
      </w:r>
      <w:proofErr w:type="gramEnd"/>
      <w:r>
        <w:t xml:space="preserve"> с предупреждением и противодействием</w:t>
      </w:r>
    </w:p>
    <w:p w:rsidR="00845DFA" w:rsidRDefault="00B337A4">
      <w:pPr>
        <w:pStyle w:val="41"/>
        <w:keepNext/>
        <w:keepLines/>
        <w:shd w:val="clear" w:color="auto" w:fill="auto"/>
        <w:spacing w:after="440" w:line="322" w:lineRule="exact"/>
        <w:ind w:left="4500" w:firstLine="0"/>
      </w:pPr>
      <w:bookmarkStart w:id="8" w:name="bookmark10"/>
      <w:r>
        <w:t>коррупции</w:t>
      </w:r>
      <w:bookmarkEnd w:id="8"/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60"/>
        </w:tabs>
        <w:spacing w:before="0" w:line="322" w:lineRule="exact"/>
        <w:ind w:firstLine="600"/>
        <w:jc w:val="both"/>
      </w:pPr>
      <w:r>
        <w:t>Обязанности работников Учреждения в связи с предупреждением и противодействием коррупции могут быть общими для всех сотрудников Учре</w:t>
      </w:r>
      <w:r>
        <w:softHyphen/>
        <w:t>ждения или специальными, то есть устанавливаться для</w:t>
      </w:r>
      <w:r>
        <w:t xml:space="preserve"> отдельных категорий работников.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55"/>
        </w:tabs>
        <w:spacing w:before="0" w:line="322" w:lineRule="exact"/>
        <w:ind w:firstLine="600"/>
        <w:jc w:val="both"/>
      </w:pPr>
      <w:r>
        <w:t>Общие обязанности работников в связи с предупреждением и проти</w:t>
      </w:r>
      <w:r>
        <w:softHyphen/>
        <w:t>водействием коррупции следующие: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-воздерживаться от совершения и (или) участия в совершении коррупци</w:t>
      </w:r>
      <w:r>
        <w:softHyphen/>
        <w:t>онных правонарушений в интересах или от имени Учреждения;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-</w:t>
      </w:r>
      <w:r>
        <w:t>воздерживаться от поведения, которое может быть истолковано окру</w:t>
      </w:r>
      <w:r>
        <w:softHyphen/>
      </w:r>
      <w:r>
        <w:lastRenderedPageBreak/>
        <w:t>жающими как готовность совершить или участвовать в совершении коррупци</w:t>
      </w:r>
      <w:r>
        <w:softHyphen/>
        <w:t>онного правонарушения в интересах или от имени Учреждения;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-незамедлительно информировать непосредственного руководителя</w:t>
      </w:r>
      <w:r>
        <w:t xml:space="preserve">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-незамедлительно информировать непосредственного начальника или ли</w:t>
      </w:r>
      <w:r>
        <w:softHyphen/>
        <w:t xml:space="preserve">цо, ответственное за реализацию антикоррупционной </w:t>
      </w:r>
      <w:r>
        <w:t>политики о ставшей из</w:t>
      </w:r>
      <w:r>
        <w:softHyphen/>
        <w:t>вестной работнику информации о случаях совершения коррупционных право</w:t>
      </w:r>
      <w:r>
        <w:softHyphen/>
        <w:t>нарушений другими работниками, контрагентами Учреждения или иными ли</w:t>
      </w:r>
      <w:r>
        <w:softHyphen/>
        <w:t>цами;</w:t>
      </w:r>
    </w:p>
    <w:p w:rsidR="00845DFA" w:rsidRDefault="00B337A4">
      <w:pPr>
        <w:pStyle w:val="22"/>
        <w:shd w:val="clear" w:color="auto" w:fill="auto"/>
        <w:spacing w:before="0" w:line="326" w:lineRule="exact"/>
        <w:ind w:firstLine="600"/>
        <w:jc w:val="both"/>
      </w:pPr>
      <w:r>
        <w:t>-сообщить непосредственному начальнику или иному ответственному ли</w:t>
      </w:r>
      <w:r>
        <w:softHyphen/>
        <w:t>цу о возможности возни</w:t>
      </w:r>
      <w:r>
        <w:t>кновения либо возникшем у работника конфликте ин</w:t>
      </w:r>
      <w:r>
        <w:softHyphen/>
        <w:t>тересов.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322" w:lineRule="exact"/>
        <w:ind w:firstLine="600"/>
        <w:jc w:val="both"/>
      </w:pPr>
      <w:r>
        <w:t>Специальные обязанности в связи с предупреждением и противодейст</w:t>
      </w:r>
      <w:r>
        <w:softHyphen/>
        <w:t>вием коррупции могут устанавливаться для следующих категорий лиц, рабо</w:t>
      </w:r>
      <w:r>
        <w:softHyphen/>
        <w:t>тающих в Учреждении: 1) директора Учреждения; 2) лиц, ответств</w:t>
      </w:r>
      <w:r>
        <w:t>енных за реализацию антикоррупционной политики; 3) работников, чья деятельность связана с коррупционными рисками; 3) лиц, осуществляющих внутренний кон</w:t>
      </w:r>
      <w:r>
        <w:softHyphen/>
        <w:t>троль и аудит, и т.д.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322" w:lineRule="exact"/>
        <w:ind w:firstLine="600"/>
        <w:jc w:val="both"/>
      </w:pPr>
      <w:r>
        <w:t>Общие, так и специальные обязанности включаются в трудовые дого</w:t>
      </w:r>
      <w:r>
        <w:softHyphen/>
        <w:t>воры работников. П</w:t>
      </w:r>
      <w:r>
        <w:t>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440" w:line="322" w:lineRule="exact"/>
        <w:ind w:firstLine="600"/>
        <w:jc w:val="both"/>
      </w:pPr>
      <w:r>
        <w:t>В целях обеспечения эффективного испо</w:t>
      </w:r>
      <w:r>
        <w:t>лнения возложенных на ра</w:t>
      </w:r>
      <w:r>
        <w:softHyphen/>
        <w:t>ботников обязанностей регламентируется процедуры их соблюдения. Порядок уведомления работодателя о случаях склонения работника к совершению кор</w:t>
      </w:r>
      <w:r>
        <w:softHyphen/>
        <w:t>рупционных правонарушений или о ставшей известной работнику информации о случаях соверш</w:t>
      </w:r>
      <w:r>
        <w:t>ения коррупционных правонарушений закрепляется в локаль</w:t>
      </w:r>
      <w:r>
        <w:softHyphen/>
        <w:t>ном нормативном акте Учреждения.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2" w:lineRule="exact"/>
        <w:ind w:left="600"/>
      </w:pPr>
      <w:bookmarkStart w:id="9" w:name="bookmark11"/>
      <w:r>
        <w:t>Установление перечня реализуемых Учреждением антикоррупцион</w:t>
      </w:r>
      <w:r>
        <w:softHyphen/>
        <w:t>ных мероприятий, стандартов и процедур и порядок их выполнения</w:t>
      </w:r>
      <w:bookmarkEnd w:id="9"/>
    </w:p>
    <w:p w:rsidR="00845DFA" w:rsidRDefault="00B337A4">
      <w:pPr>
        <w:pStyle w:val="41"/>
        <w:keepNext/>
        <w:keepLines/>
        <w:shd w:val="clear" w:color="auto" w:fill="auto"/>
        <w:spacing w:after="476" w:line="322" w:lineRule="exact"/>
        <w:ind w:left="20" w:firstLine="0"/>
        <w:jc w:val="center"/>
      </w:pPr>
      <w:bookmarkStart w:id="10" w:name="bookmark12"/>
      <w:r>
        <w:t>(применения)</w:t>
      </w:r>
      <w:bookmarkEnd w:id="10"/>
    </w:p>
    <w:p w:rsidR="00845DFA" w:rsidRDefault="00B337A4">
      <w:pPr>
        <w:pStyle w:val="a4"/>
        <w:framePr w:w="9758" w:wrap="notBeside" w:vAnchor="text" w:hAnchor="text" w:xAlign="center" w:y="1"/>
        <w:shd w:val="clear" w:color="auto" w:fill="auto"/>
        <w:tabs>
          <w:tab w:val="left" w:pos="8779"/>
          <w:tab w:val="left" w:leader="underscore" w:pos="9658"/>
        </w:tabs>
        <w:ind w:firstLine="0"/>
      </w:pPr>
      <w:r>
        <w:t xml:space="preserve">В антикоррупционную политику </w:t>
      </w:r>
      <w:r>
        <w:t>включается следующий перечень меро</w:t>
      </w:r>
      <w:r>
        <w:softHyphen/>
        <w:t xml:space="preserve">приятий, которые Учреждение планирует реализовать в целях предупреждения и противодействия </w:t>
      </w:r>
      <w:r>
        <w:rPr>
          <w:rStyle w:val="a5"/>
        </w:rPr>
        <w:t>коррупции: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5712"/>
      </w:tblGrid>
      <w:tr w:rsidR="00845DF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58" w:wrap="notBeside" w:vAnchor="text" w:hAnchor="text" w:xAlign="center" w:y="1"/>
              <w:shd w:val="clear" w:color="auto" w:fill="auto"/>
              <w:spacing w:before="0"/>
              <w:ind w:left="1540"/>
              <w:jc w:val="left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58" w:wrap="notBeside" w:vAnchor="text" w:hAnchor="text" w:xAlign="center" w:y="1"/>
              <w:shd w:val="clear" w:color="auto" w:fill="auto"/>
              <w:spacing w:before="0"/>
              <w:ind w:left="2320"/>
              <w:jc w:val="left"/>
            </w:pPr>
            <w:r>
              <w:rPr>
                <w:rStyle w:val="23"/>
              </w:rPr>
              <w:t>Мероприятие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B337A4">
            <w:pPr>
              <w:pStyle w:val="22"/>
              <w:framePr w:w="9758" w:wrap="notBeside" w:vAnchor="text" w:hAnchor="text" w:xAlign="center" w:y="1"/>
              <w:shd w:val="clear" w:color="auto" w:fill="auto"/>
              <w:spacing w:before="0" w:line="322" w:lineRule="exact"/>
              <w:ind w:firstLine="700"/>
              <w:jc w:val="left"/>
            </w:pPr>
            <w:r>
              <w:rPr>
                <w:rStyle w:val="23"/>
              </w:rPr>
              <w:t>Нормативное обеспечение, закрепление стандартов поведе</w:t>
            </w:r>
            <w:r>
              <w:rPr>
                <w:rStyle w:val="23"/>
              </w:rPr>
              <w:softHyphen/>
              <w:t>ния и декларация намерений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58" w:wrap="notBeside" w:vAnchor="text" w:hAnchor="text" w:xAlign="center" w:y="1"/>
              <w:shd w:val="clear" w:color="auto" w:fill="auto"/>
              <w:spacing w:before="0" w:line="331" w:lineRule="exact"/>
              <w:ind w:firstLine="600"/>
              <w:jc w:val="left"/>
            </w:pPr>
            <w:r>
              <w:rPr>
                <w:rStyle w:val="23"/>
              </w:rPr>
              <w:t>Разработка</w:t>
            </w:r>
            <w:r>
              <w:rPr>
                <w:rStyle w:val="23"/>
              </w:rPr>
              <w:t xml:space="preserve"> и внедрение положения о конфликте интересов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58" w:wrap="notBeside" w:vAnchor="text" w:hAnchor="text" w:xAlign="center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58" w:wrap="notBeside" w:vAnchor="text" w:hAnchor="text" w:xAlign="center" w:y="1"/>
              <w:shd w:val="clear" w:color="auto" w:fill="auto"/>
              <w:spacing w:before="0"/>
              <w:ind w:firstLine="600"/>
              <w:jc w:val="left"/>
            </w:pPr>
            <w:r>
              <w:rPr>
                <w:rStyle w:val="23"/>
              </w:rPr>
              <w:t xml:space="preserve">Введение в договоры, связанные с </w:t>
            </w:r>
            <w:proofErr w:type="spellStart"/>
            <w:r>
              <w:rPr>
                <w:rStyle w:val="23"/>
              </w:rPr>
              <w:t>хозяй</w:t>
            </w:r>
            <w:proofErr w:type="spellEnd"/>
            <w:r>
              <w:rPr>
                <w:rStyle w:val="23"/>
              </w:rPr>
              <w:t>-</w:t>
            </w:r>
          </w:p>
        </w:tc>
      </w:tr>
    </w:tbl>
    <w:p w:rsidR="00845DFA" w:rsidRDefault="00845DFA">
      <w:pPr>
        <w:framePr w:w="9758" w:wrap="notBeside" w:vAnchor="text" w:hAnchor="text" w:xAlign="center" w:y="1"/>
        <w:rPr>
          <w:sz w:val="2"/>
          <w:szCs w:val="2"/>
        </w:rPr>
      </w:pPr>
    </w:p>
    <w:p w:rsidR="00845DFA" w:rsidRDefault="00845D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5707"/>
      </w:tblGrid>
      <w:tr w:rsidR="00845DF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DFA" w:rsidRDefault="00845DFA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3"/>
              </w:rPr>
              <w:t>ственной</w:t>
            </w:r>
            <w:proofErr w:type="spellEnd"/>
            <w:r>
              <w:rPr>
                <w:rStyle w:val="23"/>
              </w:rPr>
              <w:t xml:space="preserve"> деятельностью Учреждения, стан</w:t>
            </w:r>
            <w:r>
              <w:rPr>
                <w:rStyle w:val="23"/>
              </w:rPr>
              <w:softHyphen/>
              <w:t>дартной антикоррупционной оговорки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r>
              <w:rPr>
                <w:rStyle w:val="23"/>
              </w:rPr>
              <w:t>Введение антикоррупционных положе</w:t>
            </w:r>
            <w:r>
              <w:rPr>
                <w:rStyle w:val="23"/>
              </w:rPr>
              <w:softHyphen/>
              <w:t>ний в должностные инструкции работников.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left="180" w:firstLine="520"/>
              <w:jc w:val="left"/>
            </w:pPr>
            <w:r>
              <w:rPr>
                <w:rStyle w:val="23"/>
              </w:rPr>
              <w:t>Разработка и</w:t>
            </w:r>
            <w:r>
              <w:rPr>
                <w:rStyle w:val="23"/>
              </w:rPr>
              <w:t xml:space="preserve"> введение спе</w:t>
            </w:r>
            <w:r>
              <w:rPr>
                <w:rStyle w:val="23"/>
              </w:rPr>
              <w:softHyphen/>
              <w:t>циальных антикоррупционных процедур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r>
              <w:rPr>
                <w:rStyle w:val="23"/>
              </w:rPr>
              <w:t>Введение процедуры информирования работниками работодателя о случаях склоне</w:t>
            </w:r>
            <w:r>
              <w:rPr>
                <w:rStyle w:val="23"/>
              </w:rPr>
              <w:softHyphen/>
              <w:t>ния их к совершению коррупционных нару</w:t>
            </w:r>
            <w:r>
              <w:rPr>
                <w:rStyle w:val="23"/>
              </w:rPr>
              <w:softHyphen/>
              <w:t>шений и порядка рассмотрения таких сообще</w:t>
            </w:r>
            <w:r>
              <w:rPr>
                <w:rStyle w:val="23"/>
              </w:rPr>
              <w:softHyphen/>
              <w:t>ний, включая создание доступных каналов пе</w:t>
            </w:r>
            <w:r>
              <w:rPr>
                <w:rStyle w:val="23"/>
              </w:rPr>
              <w:softHyphen/>
              <w:t>редачи</w:t>
            </w:r>
            <w:r>
              <w:rPr>
                <w:rStyle w:val="23"/>
              </w:rPr>
              <w:t xml:space="preserve"> обозначенной информации (механиз</w:t>
            </w:r>
            <w:r>
              <w:rPr>
                <w:rStyle w:val="23"/>
              </w:rPr>
              <w:softHyphen/>
              <w:t>мов "обратной связи", телефона доверия и т. п.)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proofErr w:type="gramStart"/>
            <w:r>
              <w:rPr>
                <w:rStyle w:val="23"/>
              </w:rPr>
              <w:t>Введение процедуры информирования работодателя о ставшей известной работнику информации о случаях совершения коррупци</w:t>
            </w:r>
            <w:r>
              <w:rPr>
                <w:rStyle w:val="23"/>
              </w:rPr>
              <w:softHyphen/>
              <w:t>онных правонарушений другими работника</w:t>
            </w:r>
            <w:r>
              <w:rPr>
                <w:rStyle w:val="23"/>
              </w:rPr>
              <w:softHyphen/>
              <w:t xml:space="preserve">ми, </w:t>
            </w:r>
            <w:r>
              <w:rPr>
                <w:rStyle w:val="23"/>
              </w:rPr>
              <w:t>контрагентами Учреждения или иными лицами и порядка рассмотрения таких сооб</w:t>
            </w:r>
            <w:r>
              <w:rPr>
                <w:rStyle w:val="23"/>
              </w:rPr>
              <w:softHyphen/>
              <w:t>щений, включая создание доступных каналов передачи обозначенной информации (меха</w:t>
            </w:r>
            <w:r>
              <w:rPr>
                <w:rStyle w:val="23"/>
              </w:rPr>
              <w:softHyphen/>
              <w:t>низмов "обратной связи", телефона доверия и т. п.)</w:t>
            </w:r>
            <w:proofErr w:type="gramEnd"/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r>
              <w:rPr>
                <w:rStyle w:val="23"/>
              </w:rPr>
              <w:t xml:space="preserve">Введение процедуры информирования работниками </w:t>
            </w:r>
            <w:r>
              <w:rPr>
                <w:rStyle w:val="23"/>
              </w:rPr>
              <w:t>работодателя о возникновении конфликта интересов и порядка урегулирова</w:t>
            </w:r>
            <w:r>
              <w:rPr>
                <w:rStyle w:val="23"/>
              </w:rPr>
              <w:softHyphen/>
              <w:t>ния выявленного конфликта интересов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left="1080" w:hanging="380"/>
              <w:jc w:val="left"/>
            </w:pPr>
            <w:r>
              <w:rPr>
                <w:rStyle w:val="23"/>
              </w:rPr>
              <w:t>Обучение и информирова</w:t>
            </w:r>
            <w:r>
              <w:rPr>
                <w:rStyle w:val="23"/>
              </w:rPr>
              <w:softHyphen/>
              <w:t>ние работников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r>
              <w:rPr>
                <w:rStyle w:val="23"/>
              </w:rPr>
              <w:t>Ежегодное ознакомление работников под роспись с нормативными документами, рег</w:t>
            </w:r>
            <w:r>
              <w:rPr>
                <w:rStyle w:val="23"/>
              </w:rPr>
              <w:softHyphen/>
              <w:t xml:space="preserve">ламентирующими вопросы </w:t>
            </w:r>
            <w:r>
              <w:rPr>
                <w:rStyle w:val="23"/>
              </w:rPr>
              <w:t>предупреждения и противодействия коррупции в Учреждении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left"/>
            </w:pPr>
            <w:r>
              <w:rPr>
                <w:rStyle w:val="23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600"/>
              <w:jc w:val="both"/>
            </w:pPr>
            <w:r>
              <w:rPr>
                <w:rStyle w:val="23"/>
              </w:rPr>
              <w:t>Организация индивидуального консуль</w:t>
            </w:r>
            <w:r>
              <w:rPr>
                <w:rStyle w:val="23"/>
              </w:rPr>
              <w:softHyphen/>
              <w:t>тирования работников по вопросам примене</w:t>
            </w:r>
            <w:r>
              <w:rPr>
                <w:rStyle w:val="23"/>
              </w:rPr>
              <w:softHyphen/>
              <w:t xml:space="preserve">ния (соблюдения) </w:t>
            </w:r>
            <w:r>
              <w:rPr>
                <w:rStyle w:val="23"/>
              </w:rPr>
              <w:t>антикоррупционных стан</w:t>
            </w:r>
            <w:r>
              <w:rPr>
                <w:rStyle w:val="23"/>
              </w:rPr>
              <w:softHyphen/>
              <w:t>дартов и процедур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520"/>
              <w:jc w:val="both"/>
            </w:pPr>
            <w:r>
              <w:rPr>
                <w:rStyle w:val="23"/>
              </w:rPr>
              <w:t xml:space="preserve">Обеспечение соответствия системы внутреннего контроля и аудита Учреждения </w:t>
            </w:r>
            <w:proofErr w:type="spellStart"/>
            <w:r>
              <w:rPr>
                <w:rStyle w:val="23"/>
              </w:rPr>
              <w:t>требова</w:t>
            </w:r>
            <w:proofErr w:type="spellEnd"/>
            <w:r>
              <w:rPr>
                <w:rStyle w:val="23"/>
              </w:rPr>
              <w:t>-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6" w:lineRule="exact"/>
              <w:ind w:firstLine="600"/>
              <w:jc w:val="left"/>
            </w:pPr>
            <w:r>
              <w:rPr>
                <w:rStyle w:val="23"/>
              </w:rPr>
              <w:t>Осуществление регулярного контроля соблюдения внутренних процедур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DFA" w:rsidRDefault="00845DFA">
            <w:pPr>
              <w:framePr w:w="9744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845DFA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5DFA" w:rsidRDefault="00845DFA">
      <w:pPr>
        <w:framePr w:w="9744" w:wrap="notBeside" w:vAnchor="text" w:hAnchor="text" w:xAlign="center" w:y="1"/>
        <w:rPr>
          <w:sz w:val="2"/>
          <w:szCs w:val="2"/>
        </w:rPr>
      </w:pPr>
    </w:p>
    <w:p w:rsidR="00845DFA" w:rsidRDefault="00845D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5693"/>
      </w:tblGrid>
      <w:tr w:rsidR="00845DF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line="317" w:lineRule="exact"/>
            </w:pPr>
            <w:proofErr w:type="spellStart"/>
            <w:r>
              <w:rPr>
                <w:rStyle w:val="23"/>
              </w:rPr>
              <w:lastRenderedPageBreak/>
              <w:t>ниям</w:t>
            </w:r>
            <w:proofErr w:type="spellEnd"/>
            <w:r>
              <w:rPr>
                <w:rStyle w:val="23"/>
              </w:rPr>
              <w:t xml:space="preserve"> антикоррупционной поли</w:t>
            </w:r>
            <w:r>
              <w:rPr>
                <w:rStyle w:val="23"/>
              </w:rPr>
              <w:softHyphen/>
              <w:t>тики Учреждения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line="322" w:lineRule="exact"/>
              <w:ind w:firstLine="580"/>
              <w:jc w:val="left"/>
            </w:pPr>
            <w:r>
              <w:rPr>
                <w:rStyle w:val="23"/>
              </w:rPr>
              <w:t xml:space="preserve">Осуществление </w:t>
            </w:r>
            <w:r>
              <w:rPr>
                <w:rStyle w:val="23"/>
              </w:rPr>
              <w:t>регулярного контроля данных бухгалтерского учета, наличия и дос</w:t>
            </w:r>
            <w:r>
              <w:rPr>
                <w:rStyle w:val="23"/>
              </w:rPr>
              <w:softHyphen/>
              <w:t>товерности первичных документов бухгалтер</w:t>
            </w:r>
            <w:r>
              <w:rPr>
                <w:rStyle w:val="23"/>
              </w:rPr>
              <w:softHyphen/>
              <w:t>ского учета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DFA" w:rsidRDefault="00B337A4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line="317" w:lineRule="exact"/>
              <w:ind w:left="160" w:firstLine="540"/>
              <w:jc w:val="left"/>
            </w:pPr>
            <w:r>
              <w:rPr>
                <w:rStyle w:val="23"/>
              </w:rPr>
              <w:t>Оценка результатов прово</w:t>
            </w:r>
            <w:r>
              <w:rPr>
                <w:rStyle w:val="23"/>
              </w:rPr>
              <w:softHyphen/>
              <w:t>димой антикоррупционной ра</w:t>
            </w:r>
            <w:r>
              <w:rPr>
                <w:rStyle w:val="23"/>
              </w:rPr>
              <w:softHyphen/>
              <w:t>боты и распространение отчет</w:t>
            </w:r>
            <w:r>
              <w:rPr>
                <w:rStyle w:val="23"/>
              </w:rPr>
              <w:softHyphen/>
              <w:t>ных материалов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FA" w:rsidRDefault="00B337A4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line="322" w:lineRule="exact"/>
              <w:ind w:firstLine="580"/>
              <w:jc w:val="left"/>
            </w:pPr>
            <w:r>
              <w:rPr>
                <w:rStyle w:val="23"/>
              </w:rPr>
              <w:t>Проведение регулярной оценки результа</w:t>
            </w:r>
            <w:r>
              <w:rPr>
                <w:rStyle w:val="23"/>
              </w:rPr>
              <w:softHyphen/>
              <w:t>тов</w:t>
            </w:r>
            <w:r>
              <w:rPr>
                <w:rStyle w:val="23"/>
              </w:rPr>
              <w:t xml:space="preserve"> работы по противодействию коррупции</w:t>
            </w:r>
          </w:p>
        </w:tc>
      </w:tr>
      <w:tr w:rsidR="00845DFA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DFA" w:rsidRDefault="00845DFA">
            <w:pPr>
              <w:framePr w:w="9754" w:wrap="notBeside" w:vAnchor="text" w:hAnchor="text" w:xAlign="center" w:y="1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FA" w:rsidRDefault="00B337A4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line="322" w:lineRule="exact"/>
              <w:ind w:firstLine="580"/>
              <w:jc w:val="left"/>
            </w:pPr>
            <w:r>
              <w:rPr>
                <w:rStyle w:val="23"/>
              </w:rPr>
              <w:t>Подготовка и распространение отчетных материалов о проводимой работе и достигну</w:t>
            </w:r>
            <w:r>
              <w:rPr>
                <w:rStyle w:val="23"/>
              </w:rPr>
              <w:softHyphen/>
              <w:t>тых результатах в сфере противодействия коррупции</w:t>
            </w:r>
          </w:p>
        </w:tc>
      </w:tr>
    </w:tbl>
    <w:p w:rsidR="00845DFA" w:rsidRDefault="00B337A4">
      <w:pPr>
        <w:pStyle w:val="a4"/>
        <w:framePr w:w="9754" w:wrap="notBeside" w:vAnchor="text" w:hAnchor="text" w:xAlign="center" w:y="1"/>
        <w:shd w:val="clear" w:color="auto" w:fill="auto"/>
        <w:ind w:firstLine="0"/>
      </w:pPr>
      <w:r>
        <w:t xml:space="preserve">В качестве приложения к антикоррупционной политике утверждается план реализации </w:t>
      </w:r>
      <w:r>
        <w:t>антикоррупционных мероприятий с указанием срока его проведе</w:t>
      </w:r>
      <w:r>
        <w:softHyphen/>
        <w:t>ния и ответственного исполнителя для каждого мероприятия.</w:t>
      </w:r>
    </w:p>
    <w:p w:rsidR="00845DFA" w:rsidRDefault="00845DFA">
      <w:pPr>
        <w:framePr w:w="9754" w:wrap="notBeside" w:vAnchor="text" w:hAnchor="text" w:xAlign="center" w:y="1"/>
        <w:rPr>
          <w:sz w:val="2"/>
          <w:szCs w:val="2"/>
        </w:rPr>
      </w:pPr>
    </w:p>
    <w:p w:rsidR="00845DFA" w:rsidRDefault="00845DFA">
      <w:pPr>
        <w:rPr>
          <w:sz w:val="2"/>
          <w:szCs w:val="2"/>
        </w:rPr>
      </w:pP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765"/>
        </w:tabs>
        <w:spacing w:before="409" w:after="0"/>
        <w:ind w:left="1400" w:firstLine="0"/>
      </w:pPr>
      <w:bookmarkStart w:id="11" w:name="bookmark13"/>
      <w:r>
        <w:t>Ответственность сотрудников за несоблюдение требований</w:t>
      </w:r>
      <w:bookmarkEnd w:id="11"/>
    </w:p>
    <w:p w:rsidR="00845DFA" w:rsidRDefault="00B337A4">
      <w:pPr>
        <w:pStyle w:val="60"/>
        <w:shd w:val="clear" w:color="auto" w:fill="auto"/>
        <w:spacing w:after="451"/>
        <w:ind w:left="3600"/>
      </w:pPr>
      <w:r>
        <w:t>антикоррупционной политики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89"/>
        </w:tabs>
        <w:spacing w:before="0" w:line="322" w:lineRule="exact"/>
        <w:ind w:firstLine="660"/>
        <w:jc w:val="both"/>
      </w:pPr>
      <w:r>
        <w:t>Ответственность юридических лиц</w:t>
      </w:r>
    </w:p>
    <w:p w:rsidR="00845DFA" w:rsidRDefault="00B337A4">
      <w:pPr>
        <w:pStyle w:val="50"/>
        <w:shd w:val="clear" w:color="auto" w:fill="auto"/>
        <w:ind w:firstLine="660"/>
      </w:pPr>
      <w:r>
        <w:t>Общие нормы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60"/>
        <w:jc w:val="both"/>
      </w:pPr>
      <w:r>
        <w:t xml:space="preserve">Общие </w:t>
      </w:r>
      <w:r>
        <w:t>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</w:t>
      </w:r>
      <w:r>
        <w:t>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60"/>
        <w:jc w:val="both"/>
      </w:pPr>
      <w:r>
        <w:t>При это</w:t>
      </w:r>
      <w:r>
        <w:t>м применение мер ответственности за коррупционное правонару</w:t>
      </w:r>
      <w:r>
        <w:softHyphen/>
        <w:t>шение к юридическому лицу не освобождает от ответственности за данное кор</w:t>
      </w:r>
      <w:r>
        <w:softHyphen/>
        <w:t>рупционное правонарушение виновное физическое лицо. Привлечение к уго</w:t>
      </w:r>
      <w:r>
        <w:softHyphen/>
        <w:t>ловной или иной ответственности за коррупционное пра</w:t>
      </w:r>
      <w:r>
        <w:t>вонарушение физиче</w:t>
      </w:r>
      <w:r>
        <w:softHyphen/>
        <w:t>ского лица не освобождает от ответственности за данное коррупционное пра</w:t>
      </w:r>
      <w:r>
        <w:softHyphen/>
        <w:t>вонарушение юридическое лицо. В случаях, предусмотренных законодательст</w:t>
      </w:r>
      <w:r>
        <w:softHyphen/>
        <w:t>вом Российской Федерации, данные нормы распространяются на иностранные юридические лица.</w:t>
      </w:r>
    </w:p>
    <w:p w:rsidR="00845DFA" w:rsidRDefault="00B337A4">
      <w:pPr>
        <w:pStyle w:val="50"/>
        <w:shd w:val="clear" w:color="auto" w:fill="auto"/>
        <w:ind w:firstLine="660"/>
      </w:pPr>
      <w:r>
        <w:t>Нез</w:t>
      </w:r>
      <w:r>
        <w:t>аконное вознаграждение от имени юридического лица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60"/>
        <w:jc w:val="both"/>
      </w:pPr>
      <w:proofErr w:type="gramStart"/>
      <w:r>
        <w:t>Статья 19.28 Кодекса Российской Федерации об административных право</w:t>
      </w:r>
      <w:r>
        <w:softHyphen/>
        <w:t>нарушениях (далее - КоАП РФ) устанавливает меры ответственности за неза</w:t>
      </w:r>
      <w:r>
        <w:softHyphen/>
        <w:t>конное вознаграждение от имени юридического лица (незаконные перед</w:t>
      </w:r>
      <w:r>
        <w:t>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</w:t>
      </w:r>
      <w:r>
        <w:t xml:space="preserve"> данного юридического лица должностным лицом, лицом, действия</w:t>
      </w:r>
      <w:proofErr w:type="gramEnd"/>
      <w:r>
        <w:t xml:space="preserve"> (бездействие), связанного с занимаемым </w:t>
      </w:r>
      <w:r>
        <w:lastRenderedPageBreak/>
        <w:t>ими служебным положением, влечет наложение на юридическое лицо админи</w:t>
      </w:r>
      <w:r>
        <w:softHyphen/>
        <w:t>стративного штрафа.</w:t>
      </w:r>
    </w:p>
    <w:p w:rsidR="00845DFA" w:rsidRDefault="00B337A4">
      <w:pPr>
        <w:pStyle w:val="50"/>
        <w:shd w:val="clear" w:color="auto" w:fill="auto"/>
      </w:pPr>
      <w:r>
        <w:t>Незаконное привлечение к трудовой деятельности бывшего государств</w:t>
      </w:r>
      <w:r>
        <w:t>ен</w:t>
      </w:r>
      <w:r>
        <w:softHyphen/>
        <w:t>ного (муниципального) служащего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Учреждение должно учитывать положения статьи 12 Федерального закона N 273-ФЗ, устанавливающие ограничения для гражданина, замещавшего долж</w:t>
      </w:r>
      <w:r>
        <w:softHyphen/>
        <w:t>ность государственной или муниципальной службы, при заключении им трудо</w:t>
      </w:r>
      <w:r>
        <w:softHyphen/>
        <w:t>вого или г</w:t>
      </w:r>
      <w:r>
        <w:t>ражданско-правового договора.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В частности, работодатель при заключении трудового или гражданск</w:t>
      </w:r>
      <w:proofErr w:type="gramStart"/>
      <w:r>
        <w:t>о-</w:t>
      </w:r>
      <w:proofErr w:type="gramEnd"/>
      <w:r>
        <w:t xml:space="preserve"> правового договора на выполнение работ (оказание услуг) с гражданином, за</w:t>
      </w:r>
      <w:r>
        <w:softHyphen/>
        <w:t>мещавшим должности государственной или муниципальной службы, перечень которых устанав</w:t>
      </w:r>
      <w:r>
        <w:t>ливается нормативными правовыми актами Российской Феде</w:t>
      </w:r>
      <w:r>
        <w:softHyphen/>
        <w:t>рации, в течение двух лет после его увольнения с государственной или муни</w:t>
      </w:r>
      <w:r>
        <w:softHyphen/>
        <w:t>ципальной службы обязан в десятидневный срок сообщать о заключении такого договора представителю нанимателя (работодателю) госу</w:t>
      </w:r>
      <w:r>
        <w:t>дарственного или му</w:t>
      </w:r>
      <w:r>
        <w:softHyphen/>
        <w:t>ниципального служащего по последнему месту его службы.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</w:t>
      </w:r>
      <w:r>
        <w:t>ение указанной информации назначает</w:t>
      </w:r>
      <w:r>
        <w:softHyphen/>
        <w:t>ся приказом директора Учреждения.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Неисполнение работодателем обязанности, предусмотренной частью 4 ста</w:t>
      </w:r>
      <w:r>
        <w:softHyphen/>
        <w:t>тьи 12 Федерального закона № 273-ФЗ, является правонарушением и влечет в соответствии со статьей 19.29 КоАП РФ ответс</w:t>
      </w:r>
      <w:r>
        <w:t>твенность в виде администра</w:t>
      </w:r>
      <w:r>
        <w:softHyphen/>
        <w:t>тивного штрафа.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322" w:lineRule="exact"/>
        <w:ind w:firstLine="600"/>
        <w:jc w:val="both"/>
      </w:pPr>
      <w:r>
        <w:t>Ответственность физических лиц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Ответственность физических лиц за коррупционные правонарушения, ус</w:t>
      </w:r>
      <w:r>
        <w:softHyphen/>
        <w:t xml:space="preserve">тановлена статьей 13 Федерального закона № 273-ФЗ. Граждане Российской Федерации, иностранные граждане и лица без </w:t>
      </w:r>
      <w:r>
        <w:t>гражданства за совершение кор</w:t>
      </w:r>
      <w:r>
        <w:softHyphen/>
        <w:t>рупционных правонарушений несут уголовную, административную, граждан</w:t>
      </w:r>
      <w:r>
        <w:softHyphen/>
        <w:t>ско-правовую и дисциплинарную ответственность в соответствии с законода</w:t>
      </w:r>
      <w:r>
        <w:softHyphen/>
        <w:t>тельством Российской Федерации.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00"/>
        <w:jc w:val="both"/>
      </w:pPr>
      <w:r>
        <w:t>Трудовое законодательство не предусматривает специаль</w:t>
      </w:r>
      <w:r>
        <w:t xml:space="preserve">ных оснований </w:t>
      </w:r>
      <w:proofErr w:type="spellStart"/>
      <w:r>
        <w:t>хтя</w:t>
      </w:r>
      <w:proofErr w:type="spellEnd"/>
      <w:r>
        <w:t xml:space="preserve"> привлечения работника Учреждения к дисциплинарной ответственности в связи с совершением им коррупционного правонарушения в интересах или от имени организации. Тем не менее, в Трудовом кодексе Российской Федерации (далее - ТК РФ) существуе</w:t>
      </w:r>
      <w:r>
        <w:t xml:space="preserve">т возможность привлечения работника Учреждения к дисциплинарной ответственности. </w:t>
      </w:r>
      <w:proofErr w:type="gramStart"/>
      <w:r>
        <w:t>Так, согласно статье 192 ТК РФ к дисципли</w:t>
      </w:r>
      <w:r>
        <w:softHyphen/>
        <w:t>нарным взысканиям, в частности, относится увольнение работника по основа</w:t>
      </w:r>
      <w:r>
        <w:softHyphen/>
        <w:t>ниям, предусмотренным пунктами 5, 6, 9 или 10 части первой с</w:t>
      </w:r>
      <w:r>
        <w:t>татьи 81, пунк</w:t>
      </w:r>
      <w:r>
        <w:softHyphen/>
        <w:t>том 1 статьи 336, а также пунктами 7 или 7.1 части первой статьи 81 ТК РФ в случаях, когда виновные действия, дающие основания для утраты доверия, со</w:t>
      </w:r>
      <w:r>
        <w:softHyphen/>
        <w:t>вершены работником по месту работы и в</w:t>
      </w:r>
      <w:proofErr w:type="gramEnd"/>
      <w:r>
        <w:t xml:space="preserve"> связи с исполнением им трудовых обязанностей. Трудов</w:t>
      </w:r>
      <w:r>
        <w:t xml:space="preserve">ой </w:t>
      </w:r>
      <w:proofErr w:type="gramStart"/>
      <w:r>
        <w:t>договор</w:t>
      </w:r>
      <w:proofErr w:type="gramEnd"/>
      <w:r>
        <w:t xml:space="preserve"> может быть расторгнут работодателем, в том числе в следующих случаях: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20"/>
        <w:jc w:val="both"/>
      </w:pPr>
      <w:r>
        <w:t xml:space="preserve">-однократного грубого нарушения работником трудовых обязанностей, выразившегося в разглашении охраняемой законом тайны (государственной, </w:t>
      </w:r>
      <w:r>
        <w:lastRenderedPageBreak/>
        <w:t xml:space="preserve">коммерческой и иной), ставшей </w:t>
      </w:r>
      <w:r>
        <w:t>известной работнику в связи с исполнением им трудовых обязанностей, в том числе разглашении персональных данных друго</w:t>
      </w:r>
      <w:r>
        <w:softHyphen/>
        <w:t>го работника (подпункт "</w:t>
      </w:r>
      <w:proofErr w:type="gramStart"/>
      <w:r>
        <w:t>в</w:t>
      </w:r>
      <w:proofErr w:type="gramEnd"/>
      <w:r>
        <w:t xml:space="preserve">" </w:t>
      </w:r>
      <w:proofErr w:type="gramStart"/>
      <w:r>
        <w:t>пункта</w:t>
      </w:r>
      <w:proofErr w:type="gramEnd"/>
      <w:r>
        <w:t xml:space="preserve"> 6 части 1 статьи 81 ТК РФ);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20"/>
        <w:jc w:val="both"/>
      </w:pPr>
      <w:r>
        <w:t>-совершения виновных действий работником, непосредственно обслужи</w:t>
      </w:r>
      <w:r>
        <w:softHyphen/>
        <w:t>вающим ден</w:t>
      </w:r>
      <w:r>
        <w:t>ежные или товарные ценности, если эти действия дают основание для утраты доверия к нему со стороны работодателя (пункт 7 части первой ста</w:t>
      </w:r>
      <w:r>
        <w:softHyphen/>
        <w:t>тьи 81 ТК РФ);</w:t>
      </w:r>
    </w:p>
    <w:p w:rsidR="00845DFA" w:rsidRDefault="00B337A4">
      <w:pPr>
        <w:pStyle w:val="22"/>
        <w:shd w:val="clear" w:color="auto" w:fill="auto"/>
        <w:spacing w:before="0" w:line="322" w:lineRule="exact"/>
        <w:ind w:firstLine="620"/>
        <w:jc w:val="both"/>
      </w:pPr>
      <w:r>
        <w:t>-принятия необоснованного решения директором Учреждения, его замес</w:t>
      </w:r>
      <w:r>
        <w:softHyphen/>
        <w:t>тителями, повлекшего за собой наруше</w:t>
      </w:r>
      <w:r>
        <w:t>ние сохранности имущества, неправо</w:t>
      </w:r>
      <w:r>
        <w:softHyphen/>
        <w:t>мерное его использование или иной ущерб имуществу Учреждения (пункт 9 части первой статьи 81 ТК РФ);</w:t>
      </w:r>
    </w:p>
    <w:p w:rsidR="00845DFA" w:rsidRDefault="00B337A4">
      <w:pPr>
        <w:pStyle w:val="22"/>
        <w:shd w:val="clear" w:color="auto" w:fill="auto"/>
        <w:spacing w:before="0" w:after="449" w:line="322" w:lineRule="exact"/>
        <w:ind w:firstLine="620"/>
        <w:jc w:val="both"/>
      </w:pPr>
      <w:r>
        <w:t>-однократного грубого нарушения директором Учреждения (филиала, представительства), его заместителями своих трудовых обя</w:t>
      </w:r>
      <w:r>
        <w:t>занностей (пункт 10 части первой статьи 81 ТК РФ).</w:t>
      </w:r>
    </w:p>
    <w:p w:rsidR="00845DFA" w:rsidRDefault="00B337A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620"/>
        <w:jc w:val="both"/>
      </w:pPr>
      <w:bookmarkStart w:id="12" w:name="bookmark14"/>
      <w:r>
        <w:t xml:space="preserve">Порядок пересмотра и внесения изменений в </w:t>
      </w:r>
      <w:proofErr w:type="gramStart"/>
      <w:r>
        <w:t>антикоррупционную</w:t>
      </w:r>
      <w:bookmarkEnd w:id="12"/>
      <w:proofErr w:type="gramEnd"/>
    </w:p>
    <w:p w:rsidR="00845DFA" w:rsidRDefault="00B337A4">
      <w:pPr>
        <w:pStyle w:val="41"/>
        <w:keepNext/>
        <w:keepLines/>
        <w:shd w:val="clear" w:color="auto" w:fill="auto"/>
        <w:spacing w:after="431"/>
        <w:ind w:left="3700" w:firstLine="0"/>
      </w:pPr>
      <w:bookmarkStart w:id="13" w:name="bookmark15"/>
      <w:r>
        <w:t>политику Учреждения</w:t>
      </w:r>
      <w:bookmarkEnd w:id="13"/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322" w:lineRule="exact"/>
        <w:ind w:firstLine="620"/>
        <w:jc w:val="both"/>
      </w:pPr>
      <w:r>
        <w:t>В процессе работы должен осуществляться регулярный мониторинг хода и эффективности реализации антикоррупционной политики. Дол</w:t>
      </w:r>
      <w:r>
        <w:t>жностное лицо, на которое возложены функции по профилактике и противодействию коррупции, ежегодно представлять директору Учреждения соответствующий отчет. Если по результатам мониторинга возникают сомнения в эффективности реализуемых антикоррупционных меро</w:t>
      </w:r>
      <w:r>
        <w:t>приятий, в антикоррупционную полити</w:t>
      </w:r>
      <w:r>
        <w:softHyphen/>
        <w:t>ку вносятся изменения и дополнения.</w:t>
      </w:r>
    </w:p>
    <w:p w:rsidR="00845DFA" w:rsidRDefault="00B337A4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322" w:lineRule="exact"/>
        <w:ind w:firstLine="620"/>
        <w:jc w:val="both"/>
      </w:pPr>
      <w:r>
        <w:t>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коррупции, изменение организ</w:t>
      </w:r>
      <w:r>
        <w:t>ационно-правовой формы Уч</w:t>
      </w:r>
      <w:r>
        <w:softHyphen/>
        <w:t>реждения и так далее.</w:t>
      </w:r>
    </w:p>
    <w:sectPr w:rsidR="00845DFA">
      <w:type w:val="continuous"/>
      <w:pgSz w:w="11900" w:h="16840"/>
      <w:pgMar w:top="889" w:right="782" w:bottom="99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A4" w:rsidRDefault="00B337A4">
      <w:r>
        <w:separator/>
      </w:r>
    </w:p>
  </w:endnote>
  <w:endnote w:type="continuationSeparator" w:id="0">
    <w:p w:rsidR="00B337A4" w:rsidRDefault="00B3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A4" w:rsidRDefault="00B337A4"/>
  </w:footnote>
  <w:footnote w:type="continuationSeparator" w:id="0">
    <w:p w:rsidR="00B337A4" w:rsidRDefault="00B33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2E1"/>
    <w:multiLevelType w:val="multilevel"/>
    <w:tmpl w:val="F8103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E63AA"/>
    <w:multiLevelType w:val="multilevel"/>
    <w:tmpl w:val="7B68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A"/>
    <w:rsid w:val="0065206E"/>
    <w:rsid w:val="00845DFA"/>
    <w:rsid w:val="008577B4"/>
    <w:rsid w:val="00B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4">
    <w:name w:val="Заголовок №3"/>
    <w:basedOn w:val="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276C8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23pt">
    <w:name w:val="Заголовок №3 + Times New Roman;23 pt;Не полужирный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6D6399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510" w:lineRule="exact"/>
      <w:outlineLvl w:val="2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20" w:after="5660" w:line="725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320" w:line="310" w:lineRule="exact"/>
      <w:ind w:hanging="4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6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4">
    <w:name w:val="Заголовок №3"/>
    <w:basedOn w:val="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276C8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23pt">
    <w:name w:val="Заголовок №3 + Times New Roman;23 pt;Не полужирный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6D6399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510" w:lineRule="exact"/>
      <w:outlineLvl w:val="2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20" w:after="5660" w:line="725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320" w:line="310" w:lineRule="exact"/>
      <w:ind w:hanging="4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6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2019-01-25T16:50:00Z</dcterms:created>
  <dcterms:modified xsi:type="dcterms:W3CDTF">2019-01-25T17:07:00Z</dcterms:modified>
</cp:coreProperties>
</file>