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24" w:rsidRPr="00AB3414" w:rsidRDefault="0029074B" w:rsidP="00DB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14">
        <w:rPr>
          <w:rFonts w:ascii="Times New Roman" w:hAnsi="Times New Roman" w:cs="Times New Roman"/>
          <w:b/>
          <w:sz w:val="28"/>
          <w:szCs w:val="28"/>
        </w:rPr>
        <w:t>Описание основных образова</w:t>
      </w:r>
      <w:r w:rsidR="00AB3414" w:rsidRPr="00AB3414">
        <w:rPr>
          <w:rFonts w:ascii="Times New Roman" w:hAnsi="Times New Roman" w:cs="Times New Roman"/>
          <w:b/>
          <w:sz w:val="28"/>
          <w:szCs w:val="28"/>
        </w:rPr>
        <w:t>тельных программ (НОО, ООО</w:t>
      </w:r>
      <w:r w:rsidRPr="00AB3414">
        <w:rPr>
          <w:rFonts w:ascii="Times New Roman" w:hAnsi="Times New Roman" w:cs="Times New Roman"/>
          <w:b/>
          <w:sz w:val="28"/>
          <w:szCs w:val="28"/>
        </w:rPr>
        <w:t>)</w:t>
      </w:r>
    </w:p>
    <w:p w:rsidR="005B7AD2" w:rsidRDefault="005B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D01914">
        <w:rPr>
          <w:rFonts w:ascii="Times New Roman" w:hAnsi="Times New Roman" w:cs="Times New Roman"/>
          <w:sz w:val="28"/>
          <w:szCs w:val="28"/>
        </w:rPr>
        <w:t xml:space="preserve"> Центр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  <w:r w:rsidR="0029074B" w:rsidRPr="00AB3414">
        <w:rPr>
          <w:rFonts w:ascii="Times New Roman" w:hAnsi="Times New Roman" w:cs="Times New Roman"/>
          <w:sz w:val="28"/>
          <w:szCs w:val="28"/>
        </w:rPr>
        <w:t>» реализует общеобраз</w:t>
      </w:r>
      <w:r>
        <w:rPr>
          <w:rFonts w:ascii="Times New Roman" w:hAnsi="Times New Roman" w:cs="Times New Roman"/>
          <w:sz w:val="28"/>
          <w:szCs w:val="28"/>
        </w:rPr>
        <w:t>овательные программы начального и</w:t>
      </w:r>
      <w:r w:rsidR="0029074B" w:rsidRPr="00AB3414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="0029074B" w:rsidRPr="00AB3414">
        <w:rPr>
          <w:rFonts w:ascii="Times New Roman" w:hAnsi="Times New Roman" w:cs="Times New Roman"/>
          <w:sz w:val="28"/>
          <w:szCs w:val="28"/>
        </w:rPr>
        <w:t xml:space="preserve"> образования, обеспечивающие базовую подготовку </w:t>
      </w:r>
      <w:proofErr w:type="gramStart"/>
      <w:r w:rsidR="0029074B" w:rsidRPr="00AB34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предметам на уровне основного</w:t>
      </w:r>
      <w:r w:rsidR="0029074B" w:rsidRPr="00AB3414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r w:rsidRPr="005B7AD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r w:rsidRPr="00AB3414">
        <w:rPr>
          <w:rFonts w:ascii="Times New Roman" w:hAnsi="Times New Roman" w:cs="Times New Roman"/>
          <w:b/>
          <w:sz w:val="28"/>
          <w:szCs w:val="28"/>
        </w:rPr>
        <w:t>программа начального общего образования (срок реализации 4 года)</w:t>
      </w:r>
      <w:r w:rsidRPr="00AB3414">
        <w:rPr>
          <w:rFonts w:ascii="Times New Roman" w:hAnsi="Times New Roman" w:cs="Times New Roman"/>
          <w:sz w:val="28"/>
          <w:szCs w:val="28"/>
        </w:rPr>
        <w:t xml:space="preserve"> содержит следующие разделы: I. 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 xml:space="preserve">Целевой раздел 11.Пояснительная записка 12.Планируемые результаты освоения обучающимися основной образовательной программы начального общего образования 13.Система оценки достижения планируемых результатов освоения основной образовательной программы начального общего образования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II.Содержательный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раздел 21.Программа формирования универсальных учебных действий у обучающихся на ступени начального общего образования 22.Программы отдельных учебных предметов, курсов. 23.Программа духовно-нравственного развития, воспитания обучающихся на ступени начального</w:t>
      </w:r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 общего образования 24.Программа формирования экологической культуры, здорового и безопасного образа жизни 25.Программа коррекционной работы начального общего образования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III.Организационный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раздел 3.1 Учебный план начального общего образования 3.2. План внеурочной деятельности 3.3. Система условий реализации основной образовательной программы в соответствии с требованиями стандарта Образовательная программа адресована учащимся 1-4 классов и предполагает удовлетворение познавательных запросов учащихся и потребностей родителей в получении их детьми качественного образования. Целевое назначение образовательной программы заключается в формировании компетентной личности, готовой к осознанному выбору дальнейшего пути обучения и успешной социализации.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>Задачи: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укрепить духовно-нравственное, душевное и физическое здоровье ребёнка, сохранить его безопасность и эмоциональное благополучие;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сформировать у младшего школьника основы российской гражданской идентичности, чувства принадлежности к своему народу и своей Родине; способствовать становлению у него гуманистических и демократических ценностных ориентаций;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помочь школьникам овладеть основами функциональной грамотности, знаниями, умениями и навыками согласно целевым установкам рабочих </w:t>
      </w:r>
      <w:r w:rsidRPr="00AB3414">
        <w:rPr>
          <w:rFonts w:ascii="Times New Roman" w:hAnsi="Times New Roman" w:cs="Times New Roman"/>
          <w:sz w:val="28"/>
          <w:szCs w:val="28"/>
        </w:rPr>
        <w:lastRenderedPageBreak/>
        <w:t>программ учебных предметов, курсов и модулей, входящих в состав этой Основной образовательной программы;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поддержать индивидуальность каждого ребенка, развить его творческие способности, желание и умение учиться, т.е. умение постоянно расширять границы своих возможностей;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• сформировать понятийное и практическое мышление и сознание ученика, дать ему опыт осуществления различных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>• обучить школьников навыкам общения и сотрудничества, поддержать оптимистическую самооценку и уверенность в себе, сформировать опыт самостоятельного выбора;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создать педагогические условия, обеспечивающие не только успешное образование на начальной ступени, но и широкий перенос средств, освоенных в начальной школе, на последующие ступени образования и во внешкольную практику.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В качестве инструмента достижения целевых установок образовательной программы педагогический коллектив школы применяет </w:t>
      </w:r>
      <w:r w:rsidR="005B7AD2">
        <w:rPr>
          <w:rFonts w:ascii="Times New Roman" w:hAnsi="Times New Roman" w:cs="Times New Roman"/>
          <w:sz w:val="28"/>
          <w:szCs w:val="28"/>
        </w:rPr>
        <w:t>учебную программу «Школа России</w:t>
      </w:r>
      <w:r w:rsidRPr="00AB3414">
        <w:rPr>
          <w:rFonts w:ascii="Times New Roman" w:hAnsi="Times New Roman" w:cs="Times New Roman"/>
          <w:sz w:val="28"/>
          <w:szCs w:val="28"/>
        </w:rPr>
        <w:t xml:space="preserve">», основу которой составляет современная наукоёмкая педагогическая технология постановки и решения учебной задачи, включающая детей в активную учебно-познавательную деятельность. Особую важность данная программа уделяет целевым установкам, сформулированным в Федеральном государственном образовательном стандарте в конкретных характеристиках планируемых образовательных результатов - личностных,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и предметных. Система оценки достижения планируемых результатов включает в себя две согласованные между собой системы оценок: внешнюю оценку (оценку, осуществляемую внешними по отношению к учащемуся лицами) и внутреннюю оценку (оценку, осуществляемую самим учащимся). Содержание контрольно-оценочных действий учителей и учащихся строится с учетом общей структуры образовательного процесса и закономерностей развертывания учебной деятельности в следующих основных формах: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Стартовая проверочная работа;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Диагностическая работа;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lastRenderedPageBreak/>
        <w:t xml:space="preserve"> • Домашняя самостоятельная работа учащихся;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Трехуровневая проверочная работа.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>Для формирования и оценки ключевых компетентностей используются проектные задачи, под которой мы понимаем задачу, представляющую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(«продукта»). Оценка качества образования в начальной школе осуществляется на основе системы показателей и индикаторов, объектов и критериев оценки, характеризующих основные аспекты качества образования (качество результата, качество процесса и качество условий). Программа формирования универсальных учебных действий разработана с учётом трёх этапов развития младших школьников: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адаптационный этап - переход ребёнка 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 дошкольного к школьному образованию;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основной этап - формирование учебной деятельности и учебной общности класса;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переходный этап от начальной к основной школе - опробование в разных ситуациях способа учебной деятельности, формирование основ умения учиться.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Содержание образования на начальной ступени общего образования в школе реализуется преимущественно за счет системн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подхода, применяемого как на уроках, так и во внеурочных формах организации учебной работы обучающихся. Программа духовно-нравственного развития младших школьников предусматривает работу по следующим основным направлениям: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гражданско-правовое просвещение младших школьников, формирование знаний о России, её истории, символах, традициях, о государстве и обществе; • ознакомление духовными ценностями отечественной культуры, с общечеловеческими ценностями мировой культуры, нравственн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 этическими ценностями многонационального народа России и народов других стран;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создание уклада школьной жизни, обеспечивающего накопление детьми и взрослыми опыта общей заботы, социально-значимой деятельности, формированию потребности в самореализации в творческой деятельности и навыков самоуправления.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lastRenderedPageBreak/>
        <w:t xml:space="preserve"> Оценка достижения планируемых результатов духовно-нравственного развития младших школьников осуществляется через стандартизированные методики, письменные и устные работы, проекты, творческие работы, самоанализ и самооценку, педагогические наблюдения, а также «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>». Основными целевыми установками программы формирования культуры здорового и безопасного образа жизни являются: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развитие у детей заинтересованного отношения к собственному здоровью; • формирование установки на использование здорового питания;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развитие потребности в занятиях физической культурой и спортом; применение оптимальных двигательных режимов с учетом возрастных, психологических и иных особенностей ребёнка, установление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режима дня;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>• вооружение детей знаниями негативных факторов риска здоровью;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созданию у ребёнка иммунитета вовлечению в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- обязательной части и части, формируемой участниками образовательного процесса. Обязательные предметные области учебного плана: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культура.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- формирование гражданской идентичности; 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риобщение к общекультурным и национальным ценностям, информационным технологиям; -формирование готовности к продолжению образования на последующих ступенях основного общего образования; - формирование здорового образа жизни, элементарных правил поведения в экстремальных ситуациях; - личностное развитие обучающегося в соответствии с его индивидуальностью. 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>Решение данных задач позволяет выпускнику начальной школы решать как учебные, так вне учебные задачи, а также продолжить обучение на последующих ступенях школьного образования.</w:t>
      </w:r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 В первых классах сохраняется в необходимом объеме </w:t>
      </w:r>
      <w:r w:rsidRPr="00AB3414">
        <w:rPr>
          <w:rFonts w:ascii="Times New Roman" w:hAnsi="Times New Roman" w:cs="Times New Roman"/>
          <w:sz w:val="28"/>
          <w:szCs w:val="28"/>
        </w:rPr>
        <w:lastRenderedPageBreak/>
        <w:t>содержание предметов в соответствии с обязательной частью учебного плана. Часть, формируемая участниками образовательного процесса школы, в первом классе в соответствии с санитарно-гигиеническими требованиями отсутствует. На вн</w:t>
      </w:r>
      <w:r w:rsidR="005B7AD2">
        <w:rPr>
          <w:rFonts w:ascii="Times New Roman" w:hAnsi="Times New Roman" w:cs="Times New Roman"/>
          <w:sz w:val="28"/>
          <w:szCs w:val="28"/>
        </w:rPr>
        <w:t xml:space="preserve">еурочную деятельность отведено 4 часа, </w:t>
      </w:r>
      <w:r w:rsidRPr="00AB341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распределены по направлениям развития</w:t>
      </w:r>
      <w:r w:rsidR="005B7AD2">
        <w:rPr>
          <w:rFonts w:ascii="Times New Roman" w:hAnsi="Times New Roman" w:cs="Times New Roman"/>
          <w:sz w:val="28"/>
          <w:szCs w:val="28"/>
        </w:rPr>
        <w:t xml:space="preserve"> личности </w:t>
      </w:r>
    </w:p>
    <w:p w:rsidR="005B7AD2" w:rsidRDefault="005B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074B" w:rsidRPr="00AB3414">
        <w:rPr>
          <w:rFonts w:ascii="Times New Roman" w:hAnsi="Times New Roman" w:cs="Times New Roman"/>
          <w:sz w:val="28"/>
          <w:szCs w:val="28"/>
        </w:rPr>
        <w:t xml:space="preserve"> социальное, </w:t>
      </w:r>
      <w:proofErr w:type="spellStart"/>
      <w:r w:rsidR="0029074B" w:rsidRPr="00AB341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29074B" w:rsidRPr="00AB3414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спортивно-оздоровительное). Формирование плана внеурочной деятельности осуществляется с учётом образовательных потребностей и интересов учащихся, их родителей. 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экскурсий, кружков, секций, соревнований, диспутов, олимпиад, поисковых и научных исследований и т. д. План внеурочной деятельности позволит в полной мере реализовать требования федеральных государственных образовательных стандартов второго поколения.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педагогами школы разрабатываются рабочие программы отдельных учебных предметов и курсов, соответствующие установленной ФГОС структурой, включающей в себя: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пояснительную записку, в которой конкретизируются общие цели начального общего образования с учетом специфики учебного предмета, курса;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>общая характеристика • учебного предмета, курса;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описание места учебного предмета, курса в учебном плане;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учебного предмета;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личностные,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• содержание учебного предмета, курса;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• тематическое планирование с определением основных видов учебной деятельности обучающихся;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• описание материально-технического обеспечения образовательного процесса. </w:t>
      </w:r>
    </w:p>
    <w:p w:rsidR="00F56824" w:rsidRPr="00AB3414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lastRenderedPageBreak/>
        <w:t xml:space="preserve">Рабочие программы всех учебных предметов, курсов, модулей, определяемых учебным планом, входят в состав настоящей Основной образовательной программы начального общего образования в качестве приложения. Школа формирует, сохраняет и ежегодно обновляет образовательную среду, создающую все необходимые условия для интеллектуального и личностного развития младших школьников, сохранения и укрепления их здоровья, обеспечения безопасности: материально-технические; кадровые; финансовые.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b/>
          <w:sz w:val="28"/>
          <w:szCs w:val="28"/>
        </w:rPr>
        <w:t xml:space="preserve">Структура Образовательной программы основного общего образования (срок реализации 5 лет) </w:t>
      </w:r>
      <w:r w:rsidRPr="00AB3414">
        <w:rPr>
          <w:rFonts w:ascii="Times New Roman" w:hAnsi="Times New Roman" w:cs="Times New Roman"/>
          <w:sz w:val="28"/>
          <w:szCs w:val="28"/>
        </w:rPr>
        <w:t>представлена следующими составляющими: 1. Пояснительная записка 1. Общие учебные умения, навыки, и способы деятельности 3. Содержание образовательных программ 4. Содержание образовательных программ учебных предметов, а также материально-технического, учебного оборудования. 5. Требования к уровню освоения программы основного общего образования. Учебный план Годовой календарный график Рабочие программы по учебным предметам, курсам Оценочно - методические материалы УМК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r w:rsidR="005B7A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AD2">
        <w:rPr>
          <w:rFonts w:ascii="Times New Roman" w:hAnsi="Times New Roman" w:cs="Times New Roman"/>
          <w:sz w:val="28"/>
          <w:szCs w:val="28"/>
        </w:rPr>
        <w:t xml:space="preserve"> </w:t>
      </w:r>
      <w:r w:rsidRPr="00AB3414">
        <w:rPr>
          <w:rFonts w:ascii="Times New Roman" w:hAnsi="Times New Roman" w:cs="Times New Roman"/>
          <w:sz w:val="28"/>
          <w:szCs w:val="28"/>
        </w:rPr>
        <w:t>Целевое назначение образовательной программы школы заключается в формировании компетентной личности, готовой к осознанному выбору дальнейшего пути обучения и успешной социализации. 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■обеспечение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соответствия основной образова</w:t>
      </w:r>
      <w:r w:rsidR="005B7AD2">
        <w:rPr>
          <w:rFonts w:ascii="Times New Roman" w:hAnsi="Times New Roman" w:cs="Times New Roman"/>
          <w:sz w:val="28"/>
          <w:szCs w:val="28"/>
        </w:rPr>
        <w:t>тельной программы требованиям Ф</w:t>
      </w:r>
      <w:r w:rsidRPr="00AB3414">
        <w:rPr>
          <w:rFonts w:ascii="Times New Roman" w:hAnsi="Times New Roman" w:cs="Times New Roman"/>
          <w:sz w:val="28"/>
          <w:szCs w:val="28"/>
        </w:rPr>
        <w:t>ГОС</w:t>
      </w:r>
      <w:r w:rsidR="005B7AD2">
        <w:rPr>
          <w:rFonts w:ascii="Times New Roman" w:hAnsi="Times New Roman" w:cs="Times New Roman"/>
          <w:sz w:val="28"/>
          <w:szCs w:val="28"/>
        </w:rPr>
        <w:t xml:space="preserve"> ООО</w:t>
      </w:r>
      <w:r w:rsidRPr="00AB3414">
        <w:rPr>
          <w:rFonts w:ascii="Times New Roman" w:hAnsi="Times New Roman" w:cs="Times New Roman"/>
          <w:sz w:val="28"/>
          <w:szCs w:val="28"/>
        </w:rPr>
        <w:t>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■усвоение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4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 определенной суммы знаний, развитие его личности, его познавательных и созидательных способностей;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■формирование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целостной системы универсальных знаний, умений и навыков, а также самостоятельной деятельности и личной ответственности обучающихся, т.е. ключевых компетентностей, определяющих современное качество образования;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■обеспечение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уровня подготовки учащихся в соответствии с федеральным компонентом государственного стандарта основного общего образования, при обеспечении уровня воспитанности и сохранности здоровья. 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>Основными принципами реализации данной образовательной программы являются: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■уважение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к личности каждого участника образовательного процесса: ученика, учителя, родителя;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■соответствие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возрастным, а также </w:t>
      </w:r>
      <w:proofErr w:type="spellStart"/>
      <w:proofErr w:type="gramStart"/>
      <w:r w:rsidRPr="00AB3414">
        <w:rPr>
          <w:rFonts w:ascii="Times New Roman" w:hAnsi="Times New Roman" w:cs="Times New Roman"/>
          <w:sz w:val="28"/>
          <w:szCs w:val="28"/>
        </w:rPr>
        <w:t>индивидуальным-психологическим</w:t>
      </w:r>
      <w:proofErr w:type="spellEnd"/>
      <w:proofErr w:type="gramEnd"/>
      <w:r w:rsidRPr="00AB3414">
        <w:rPr>
          <w:rFonts w:ascii="Times New Roman" w:hAnsi="Times New Roman" w:cs="Times New Roman"/>
          <w:sz w:val="28"/>
          <w:szCs w:val="28"/>
        </w:rPr>
        <w:t xml:space="preserve"> и физиологическим особенностям школьников;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■охрана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здоровья и обеспечение безопасности всех детей;</w:t>
      </w:r>
    </w:p>
    <w:p w:rsidR="005B7AD2" w:rsidRDefault="0029074B">
      <w:pPr>
        <w:rPr>
          <w:rFonts w:ascii="Times New Roman" w:hAnsi="Times New Roman" w:cs="Times New Roman"/>
          <w:sz w:val="28"/>
          <w:szCs w:val="28"/>
        </w:rPr>
      </w:pPr>
      <w:r w:rsidRPr="00AB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14">
        <w:rPr>
          <w:rFonts w:ascii="Times New Roman" w:hAnsi="Times New Roman" w:cs="Times New Roman"/>
          <w:sz w:val="28"/>
          <w:szCs w:val="28"/>
        </w:rPr>
        <w:t>■содержательная</w:t>
      </w:r>
      <w:proofErr w:type="spellEnd"/>
      <w:r w:rsidRPr="00AB3414">
        <w:rPr>
          <w:rFonts w:ascii="Times New Roman" w:hAnsi="Times New Roman" w:cs="Times New Roman"/>
          <w:sz w:val="28"/>
          <w:szCs w:val="28"/>
        </w:rPr>
        <w:t xml:space="preserve"> интеграция разных предметных областей основного общего образования.</w:t>
      </w:r>
    </w:p>
    <w:p w:rsidR="00D6326D" w:rsidRDefault="0029074B">
      <w:r w:rsidRPr="00AB3414">
        <w:rPr>
          <w:rFonts w:ascii="Times New Roman" w:hAnsi="Times New Roman" w:cs="Times New Roman"/>
          <w:sz w:val="28"/>
          <w:szCs w:val="28"/>
        </w:rPr>
        <w:t xml:space="preserve"> 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  <w:r>
        <w:t xml:space="preserve"> </w:t>
      </w:r>
    </w:p>
    <w:sectPr w:rsidR="00D6326D" w:rsidSect="00D6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074B"/>
    <w:rsid w:val="0029074B"/>
    <w:rsid w:val="0050319B"/>
    <w:rsid w:val="005B7AD2"/>
    <w:rsid w:val="00AB3414"/>
    <w:rsid w:val="00C500A3"/>
    <w:rsid w:val="00D01914"/>
    <w:rsid w:val="00D6326D"/>
    <w:rsid w:val="00DB3002"/>
    <w:rsid w:val="00DE12F8"/>
    <w:rsid w:val="00F5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1991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</dc:creator>
  <cp:keywords/>
  <dc:description/>
  <cp:lastModifiedBy>user</cp:lastModifiedBy>
  <cp:revision>9</cp:revision>
  <dcterms:created xsi:type="dcterms:W3CDTF">2016-02-06T17:13:00Z</dcterms:created>
  <dcterms:modified xsi:type="dcterms:W3CDTF">2016-12-29T13:14:00Z</dcterms:modified>
</cp:coreProperties>
</file>